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9A" w:rsidRDefault="0030329A" w:rsidP="00D37048">
      <w:pPr>
        <w:spacing w:after="0" w:line="276" w:lineRule="auto"/>
        <w:jc w:val="center"/>
        <w:rPr>
          <w:rFonts w:ascii="Tahoma" w:hAnsi="Tahoma" w:cs="Tahoma"/>
          <w:b/>
          <w:sz w:val="26"/>
          <w:szCs w:val="26"/>
        </w:rPr>
      </w:pPr>
      <w:r w:rsidRPr="00D37048">
        <w:rPr>
          <w:rFonts w:ascii="Tahoma" w:hAnsi="Tahoma" w:cs="Tahoma"/>
          <w:b/>
          <w:sz w:val="26"/>
          <w:szCs w:val="26"/>
        </w:rPr>
        <w:t xml:space="preserve">PRAVIDLA SLUŽBY </w:t>
      </w:r>
      <w:r w:rsidR="00D37048">
        <w:rPr>
          <w:rFonts w:ascii="Tahoma" w:hAnsi="Tahoma" w:cs="Tahoma"/>
          <w:b/>
          <w:sz w:val="26"/>
          <w:szCs w:val="26"/>
        </w:rPr>
        <w:t>VIDA CENTRA</w:t>
      </w:r>
    </w:p>
    <w:p w:rsidR="00D37048" w:rsidRPr="00687AB7" w:rsidRDefault="00D37048" w:rsidP="00D37048">
      <w:pPr>
        <w:spacing w:after="0" w:line="276" w:lineRule="auto"/>
        <w:jc w:val="center"/>
        <w:rPr>
          <w:rFonts w:ascii="Tahoma" w:hAnsi="Tahoma" w:cs="Tahoma"/>
          <w:b/>
          <w:bCs/>
        </w:rPr>
      </w:pPr>
      <w:r w:rsidRPr="00687AB7">
        <w:rPr>
          <w:rFonts w:ascii="Tahoma" w:hAnsi="Tahoma" w:cs="Tahoma"/>
          <w:b/>
          <w:bCs/>
        </w:rPr>
        <w:t>poradenské centrum pro oblast duševního zdraví a nemoci</w:t>
      </w:r>
    </w:p>
    <w:p w:rsidR="00D37048" w:rsidRPr="00D37048" w:rsidRDefault="00D37048" w:rsidP="00D37048">
      <w:pPr>
        <w:spacing w:after="0" w:line="276" w:lineRule="auto"/>
        <w:jc w:val="center"/>
        <w:rPr>
          <w:rFonts w:ascii="Tahoma" w:hAnsi="Tahoma" w:cs="Tahoma"/>
          <w:b/>
          <w:sz w:val="26"/>
          <w:szCs w:val="26"/>
        </w:rPr>
      </w:pPr>
    </w:p>
    <w:p w:rsidR="0030329A" w:rsidRPr="00D37048" w:rsidRDefault="0030329A" w:rsidP="00D37048">
      <w:pPr>
        <w:spacing w:after="0" w:line="276" w:lineRule="auto"/>
        <w:rPr>
          <w:rFonts w:ascii="Tahoma" w:hAnsi="Tahoma" w:cs="Tahoma"/>
        </w:rPr>
      </w:pPr>
    </w:p>
    <w:p w:rsidR="0030329A" w:rsidRPr="00D37048" w:rsidRDefault="00D37048" w:rsidP="00D37048">
      <w:pPr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VIDA z.s.</w:t>
      </w:r>
      <w:r w:rsidR="0030329A" w:rsidRPr="00D37048">
        <w:rPr>
          <w:rFonts w:ascii="Tahoma" w:hAnsi="Tahoma" w:cs="Tahoma"/>
        </w:rPr>
        <w:t xml:space="preserve"> stanovuje průběh a pravidla každé služby s ohledem na její poslání, na standardy kvality sociálních služeb a dostupné odborné poznatky v oblasti psychiatrické rehabilitace a zotavení. </w:t>
      </w:r>
    </w:p>
    <w:p w:rsidR="0030329A" w:rsidRDefault="0030329A" w:rsidP="00D37048">
      <w:pPr>
        <w:spacing w:after="0" w:line="276" w:lineRule="auto"/>
        <w:rPr>
          <w:rFonts w:ascii="Tahoma" w:hAnsi="Tahoma" w:cs="Tahoma"/>
        </w:rPr>
      </w:pPr>
    </w:p>
    <w:p w:rsidR="00DC77DF" w:rsidRPr="00D37048" w:rsidRDefault="00DC77DF" w:rsidP="00D37048">
      <w:pPr>
        <w:spacing w:after="0" w:line="276" w:lineRule="auto"/>
        <w:rPr>
          <w:rFonts w:ascii="Tahoma" w:hAnsi="Tahoma" w:cs="Tahoma"/>
        </w:rPr>
      </w:pPr>
    </w:p>
    <w:p w:rsidR="0030329A" w:rsidRPr="00D37048" w:rsidRDefault="0030329A" w:rsidP="00D37048">
      <w:pPr>
        <w:spacing w:after="0" w:line="276" w:lineRule="auto"/>
        <w:rPr>
          <w:rFonts w:ascii="Tahoma" w:hAnsi="Tahoma" w:cs="Tahoma"/>
          <w:u w:val="single"/>
        </w:rPr>
      </w:pPr>
      <w:r w:rsidRPr="00D37048">
        <w:rPr>
          <w:rFonts w:ascii="Tahoma" w:hAnsi="Tahoma" w:cs="Tahoma"/>
          <w:u w:val="single"/>
        </w:rPr>
        <w:t xml:space="preserve">PRŮBĚH SPOLUPRÁCE </w:t>
      </w:r>
    </w:p>
    <w:p w:rsidR="0030329A" w:rsidRPr="00D37048" w:rsidRDefault="0030329A" w:rsidP="00D37048">
      <w:pPr>
        <w:spacing w:after="0" w:line="276" w:lineRule="auto"/>
        <w:rPr>
          <w:rFonts w:ascii="Tahoma" w:hAnsi="Tahoma" w:cs="Tahoma"/>
        </w:rPr>
      </w:pPr>
    </w:p>
    <w:p w:rsidR="0030329A" w:rsidRPr="00D37048" w:rsidRDefault="0030329A" w:rsidP="00D37048">
      <w:pPr>
        <w:spacing w:after="0" w:line="276" w:lineRule="auto"/>
        <w:rPr>
          <w:rFonts w:ascii="Tahoma" w:hAnsi="Tahoma" w:cs="Tahoma"/>
        </w:rPr>
      </w:pPr>
      <w:r w:rsidRPr="00D37048">
        <w:rPr>
          <w:rFonts w:ascii="Tahoma" w:hAnsi="Tahoma" w:cs="Tahoma"/>
        </w:rPr>
        <w:t xml:space="preserve">Sociální pracovník informuje </w:t>
      </w:r>
      <w:r w:rsidR="00A238A5">
        <w:rPr>
          <w:rFonts w:ascii="Tahoma" w:hAnsi="Tahoma" w:cs="Tahoma"/>
        </w:rPr>
        <w:t xml:space="preserve">zájemce </w:t>
      </w:r>
      <w:r w:rsidRPr="00D37048">
        <w:rPr>
          <w:rFonts w:ascii="Tahoma" w:hAnsi="Tahoma" w:cs="Tahoma"/>
        </w:rPr>
        <w:t>o nabízených službách</w:t>
      </w:r>
      <w:r w:rsidR="00A238A5">
        <w:rPr>
          <w:rFonts w:ascii="Tahoma" w:hAnsi="Tahoma" w:cs="Tahoma"/>
        </w:rPr>
        <w:t xml:space="preserve"> VIDA centra</w:t>
      </w:r>
      <w:r w:rsidRPr="00D37048">
        <w:rPr>
          <w:rFonts w:ascii="Tahoma" w:hAnsi="Tahoma" w:cs="Tahoma"/>
        </w:rPr>
        <w:t>.</w:t>
      </w:r>
      <w:r w:rsidR="00A238A5">
        <w:rPr>
          <w:rFonts w:ascii="Tahoma" w:hAnsi="Tahoma" w:cs="Tahoma"/>
        </w:rPr>
        <w:t xml:space="preserve"> Pokud zájemce spadá do cílové skupiny a služba není kapacitně naplněna, pracovník se domluví se zájemcem/klientem na cíli spolupráce.</w:t>
      </w:r>
      <w:r w:rsidRPr="00D37048">
        <w:rPr>
          <w:rFonts w:ascii="Tahoma" w:hAnsi="Tahoma" w:cs="Tahoma"/>
        </w:rPr>
        <w:t xml:space="preserve"> Uzavřením smlouvy se stává</w:t>
      </w:r>
      <w:r w:rsidR="00A238A5">
        <w:rPr>
          <w:rFonts w:ascii="Tahoma" w:hAnsi="Tahoma" w:cs="Tahoma"/>
        </w:rPr>
        <w:t xml:space="preserve"> zájemce</w:t>
      </w:r>
      <w:r w:rsidRPr="00D37048">
        <w:rPr>
          <w:rFonts w:ascii="Tahoma" w:hAnsi="Tahoma" w:cs="Tahoma"/>
        </w:rPr>
        <w:t xml:space="preserve"> klientem služby. </w:t>
      </w:r>
      <w:r w:rsidR="00A238A5">
        <w:rPr>
          <w:rFonts w:ascii="Tahoma" w:hAnsi="Tahoma" w:cs="Tahoma"/>
        </w:rPr>
        <w:t>Smlouva je ústní a lze ji uzavřít až na dobu 1 roku s možností prodloužení. Smlouva</w:t>
      </w:r>
      <w:r w:rsidRPr="00D37048">
        <w:rPr>
          <w:rFonts w:ascii="Tahoma" w:hAnsi="Tahoma" w:cs="Tahoma"/>
        </w:rPr>
        <w:t xml:space="preserve"> se prodlužuje o dobu nutnou k dosažení cíle.</w:t>
      </w:r>
      <w:r w:rsidR="00A238A5">
        <w:rPr>
          <w:rFonts w:ascii="Tahoma" w:hAnsi="Tahoma" w:cs="Tahoma"/>
        </w:rPr>
        <w:t xml:space="preserve"> Službu lze využívat opakovaně, v závislosti na cíli.</w:t>
      </w:r>
      <w:bookmarkStart w:id="0" w:name="_GoBack"/>
      <w:bookmarkEnd w:id="0"/>
    </w:p>
    <w:p w:rsidR="0030329A" w:rsidRPr="00D37048" w:rsidRDefault="0030329A" w:rsidP="00D37048">
      <w:pPr>
        <w:spacing w:after="0" w:line="276" w:lineRule="auto"/>
        <w:rPr>
          <w:rFonts w:ascii="Tahoma" w:hAnsi="Tahoma" w:cs="Tahoma"/>
        </w:rPr>
      </w:pPr>
    </w:p>
    <w:p w:rsidR="00A238A5" w:rsidRDefault="00A238A5" w:rsidP="00D37048">
      <w:pPr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Sociální pracovník vytvoří ve spolupráci s klientem plán, jak cíle dosáhne: co udělá sociální pracovník, co udělá klient. Sociální pracovník s klientem průběžně vyhodnocuje, co se podařilo, případně jaké jsou další kroky. Pokud klientovi nevyhovuje spolupráce s jeho sociálním pracovníkem a kapacita služby to dovoluje, je možné pracovníka obměnit. Služba končí, když je zakázka klienta vyřešena a tím byl naplněn cíl spolupráce. Klient může spolupráci ukončit bez udání důvodu.</w:t>
      </w:r>
    </w:p>
    <w:p w:rsidR="00A238A5" w:rsidRDefault="00A238A5" w:rsidP="00D37048">
      <w:pPr>
        <w:spacing w:after="0" w:line="276" w:lineRule="auto"/>
        <w:rPr>
          <w:rFonts w:ascii="Tahoma" w:hAnsi="Tahoma" w:cs="Tahoma"/>
        </w:rPr>
      </w:pPr>
    </w:p>
    <w:p w:rsidR="00A238A5" w:rsidRDefault="00A238A5" w:rsidP="00D37048">
      <w:pPr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Sociální pracovník může spolupráci ukončit v případě, že dochází k závažnému porušování </w:t>
      </w:r>
      <w:r w:rsidR="00DC77DF">
        <w:rPr>
          <w:rFonts w:ascii="Tahoma" w:hAnsi="Tahoma" w:cs="Tahoma"/>
        </w:rPr>
        <w:t>následujících</w:t>
      </w:r>
      <w:r>
        <w:rPr>
          <w:rFonts w:ascii="Tahoma" w:hAnsi="Tahoma" w:cs="Tahoma"/>
        </w:rPr>
        <w:t xml:space="preserve"> pravidel ze strany klienta. Pravidla platí pro klienty, stejně jako pro pracovníky služby. Opakovan</w:t>
      </w:r>
      <w:r w:rsidR="00DC77DF">
        <w:rPr>
          <w:rFonts w:ascii="Tahoma" w:hAnsi="Tahoma" w:cs="Tahoma"/>
        </w:rPr>
        <w:t>é</w:t>
      </w:r>
      <w:r>
        <w:rPr>
          <w:rFonts w:ascii="Tahoma" w:hAnsi="Tahoma" w:cs="Tahoma"/>
        </w:rPr>
        <w:t xml:space="preserve"> a závažné porušování pravidel (zejména více neomluvených absencí, agresivní či jinak nevhodné chování, dostavení se na setkání pod vlivem návykových látek apod.) může vést k ukončení </w:t>
      </w:r>
      <w:r w:rsidR="00DC77DF">
        <w:rPr>
          <w:rFonts w:ascii="Tahoma" w:hAnsi="Tahoma" w:cs="Tahoma"/>
        </w:rPr>
        <w:t>služby ze strany org</w:t>
      </w:r>
      <w:r w:rsidR="00562D34">
        <w:rPr>
          <w:rFonts w:ascii="Tahoma" w:hAnsi="Tahoma" w:cs="Tahoma"/>
        </w:rPr>
        <w:t xml:space="preserve">anizace </w:t>
      </w:r>
      <w:r w:rsidR="00562D34" w:rsidRPr="00361193">
        <w:rPr>
          <w:rFonts w:ascii="Tahoma" w:hAnsi="Tahoma" w:cs="Tahoma"/>
        </w:rPr>
        <w:t>a nové uzavření smlouvy mu může být odepřeno. Klient je odkázán na jinou podobnou službu</w:t>
      </w:r>
      <w:r w:rsidR="00DC77DF">
        <w:rPr>
          <w:rFonts w:ascii="Tahoma" w:hAnsi="Tahoma" w:cs="Tahoma"/>
        </w:rPr>
        <w:t>Proti rozhodnutí o ukončení programu má zájemce/klient právo podat stížnost. Zapojením do služby VIDA centra vyjadřuje klient souhlas s pravidly a zavazuje se, že je bude dodržovat.</w:t>
      </w:r>
    </w:p>
    <w:p w:rsidR="0030329A" w:rsidRPr="00D37048" w:rsidRDefault="0030329A" w:rsidP="00D37048">
      <w:pPr>
        <w:spacing w:after="0" w:line="276" w:lineRule="auto"/>
        <w:rPr>
          <w:rFonts w:ascii="Tahoma" w:hAnsi="Tahoma" w:cs="Tahoma"/>
        </w:rPr>
      </w:pPr>
      <w:r w:rsidRPr="00D37048">
        <w:rPr>
          <w:rFonts w:ascii="Tahoma" w:hAnsi="Tahoma" w:cs="Tahoma"/>
        </w:rPr>
        <w:t xml:space="preserve">Sociální pracovník může spolupráci ukončit v případě, že dochází k závažnému porušování následujících pravidel. </w:t>
      </w:r>
    </w:p>
    <w:p w:rsidR="0030329A" w:rsidRDefault="0030329A" w:rsidP="00D37048">
      <w:pPr>
        <w:spacing w:after="0" w:line="276" w:lineRule="auto"/>
        <w:rPr>
          <w:rFonts w:ascii="Tahoma" w:hAnsi="Tahoma" w:cs="Tahoma"/>
        </w:rPr>
      </w:pPr>
    </w:p>
    <w:p w:rsidR="005C7ECF" w:rsidRPr="00D37048" w:rsidRDefault="005C7ECF" w:rsidP="00D37048">
      <w:pPr>
        <w:spacing w:after="0" w:line="276" w:lineRule="auto"/>
        <w:rPr>
          <w:rFonts w:ascii="Tahoma" w:hAnsi="Tahoma" w:cs="Tahoma"/>
        </w:rPr>
      </w:pPr>
    </w:p>
    <w:p w:rsidR="0030329A" w:rsidRDefault="0030329A" w:rsidP="00D37048">
      <w:pPr>
        <w:spacing w:after="0" w:line="276" w:lineRule="auto"/>
        <w:rPr>
          <w:rFonts w:ascii="Tahoma" w:hAnsi="Tahoma" w:cs="Tahoma"/>
          <w:u w:val="single"/>
        </w:rPr>
      </w:pPr>
      <w:r w:rsidRPr="00DC77DF">
        <w:rPr>
          <w:rFonts w:ascii="Tahoma" w:hAnsi="Tahoma" w:cs="Tahoma"/>
          <w:u w:val="single"/>
        </w:rPr>
        <w:t xml:space="preserve">PRAVIDLA </w:t>
      </w:r>
    </w:p>
    <w:p w:rsidR="00DC77DF" w:rsidRPr="00DC77DF" w:rsidRDefault="00DC77DF" w:rsidP="00D37048">
      <w:pPr>
        <w:spacing w:after="0" w:line="276" w:lineRule="auto"/>
        <w:rPr>
          <w:rFonts w:ascii="Tahoma" w:hAnsi="Tahoma" w:cs="Tahoma"/>
          <w:u w:val="single"/>
        </w:rPr>
      </w:pPr>
    </w:p>
    <w:p w:rsidR="0030329A" w:rsidRPr="00D37048" w:rsidRDefault="0030329A" w:rsidP="00D37048">
      <w:pPr>
        <w:spacing w:after="0" w:line="276" w:lineRule="auto"/>
        <w:rPr>
          <w:rFonts w:ascii="Tahoma" w:hAnsi="Tahoma" w:cs="Tahoma"/>
        </w:rPr>
      </w:pPr>
      <w:r w:rsidRPr="00D37048">
        <w:rPr>
          <w:rFonts w:ascii="Tahoma" w:hAnsi="Tahoma" w:cs="Tahoma"/>
        </w:rPr>
        <w:t>1. Docházím na schůzky včas; když nemohu přijít, omluvím se předem</w:t>
      </w:r>
      <w:r w:rsidR="00DC77DF">
        <w:rPr>
          <w:rFonts w:ascii="Tahoma" w:hAnsi="Tahoma" w:cs="Tahoma"/>
        </w:rPr>
        <w:t>.</w:t>
      </w:r>
    </w:p>
    <w:p w:rsidR="0030329A" w:rsidRPr="00D37048" w:rsidRDefault="0030329A" w:rsidP="00D37048">
      <w:pPr>
        <w:spacing w:after="0" w:line="276" w:lineRule="auto"/>
        <w:rPr>
          <w:rFonts w:ascii="Tahoma" w:hAnsi="Tahoma" w:cs="Tahoma"/>
        </w:rPr>
      </w:pPr>
      <w:r w:rsidRPr="00D37048">
        <w:rPr>
          <w:rFonts w:ascii="Tahoma" w:hAnsi="Tahoma" w:cs="Tahoma"/>
        </w:rPr>
        <w:t>2. Nedocházím na schů</w:t>
      </w:r>
      <w:r w:rsidR="00DC77DF">
        <w:rPr>
          <w:rFonts w:ascii="Tahoma" w:hAnsi="Tahoma" w:cs="Tahoma"/>
        </w:rPr>
        <w:t>zky pod vlivem návykových látek.</w:t>
      </w:r>
    </w:p>
    <w:p w:rsidR="0030329A" w:rsidRPr="00D37048" w:rsidRDefault="0030329A" w:rsidP="00D37048">
      <w:pPr>
        <w:spacing w:after="0" w:line="276" w:lineRule="auto"/>
        <w:rPr>
          <w:rFonts w:ascii="Tahoma" w:hAnsi="Tahoma" w:cs="Tahoma"/>
        </w:rPr>
      </w:pPr>
      <w:r w:rsidRPr="00D37048">
        <w:rPr>
          <w:rFonts w:ascii="Tahoma" w:hAnsi="Tahoma" w:cs="Tahoma"/>
        </w:rPr>
        <w:t>3. Dodržuji zásady slušného chování</w:t>
      </w:r>
      <w:r w:rsidR="00DC77DF">
        <w:rPr>
          <w:rFonts w:ascii="Tahoma" w:hAnsi="Tahoma" w:cs="Tahoma"/>
        </w:rPr>
        <w:t>.</w:t>
      </w:r>
    </w:p>
    <w:p w:rsidR="0030329A" w:rsidRPr="00D37048" w:rsidRDefault="00D37048" w:rsidP="00D37048">
      <w:pPr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4. Nechodím na schůzky nemocný. </w:t>
      </w:r>
      <w:r w:rsidR="0030329A" w:rsidRPr="00D37048">
        <w:rPr>
          <w:rFonts w:ascii="Tahoma" w:hAnsi="Tahoma" w:cs="Tahoma"/>
        </w:rPr>
        <w:t xml:space="preserve">Jestliže u sebe pociťuji projevy onemocnění, ze schůzky se omluvím a domluvím se s pracovníkem na náhradním termínu. </w:t>
      </w:r>
    </w:p>
    <w:p w:rsidR="0030329A" w:rsidRPr="00D37048" w:rsidRDefault="00D37048" w:rsidP="00D37048">
      <w:pPr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30329A" w:rsidRPr="00D37048">
        <w:rPr>
          <w:rFonts w:ascii="Tahoma" w:hAnsi="Tahoma" w:cs="Tahoma"/>
        </w:rPr>
        <w:t>. Dělám kroky, na kterých jsme se na společné schůzce domluvili</w:t>
      </w:r>
      <w:r>
        <w:rPr>
          <w:rFonts w:ascii="Tahoma" w:hAnsi="Tahoma" w:cs="Tahoma"/>
        </w:rPr>
        <w:t>.</w:t>
      </w:r>
    </w:p>
    <w:p w:rsidR="00D37048" w:rsidRDefault="00D37048" w:rsidP="00D37048">
      <w:pPr>
        <w:spacing w:after="0" w:line="276" w:lineRule="auto"/>
        <w:rPr>
          <w:rFonts w:ascii="Tahoma" w:hAnsi="Tahoma" w:cs="Tahoma"/>
        </w:rPr>
      </w:pPr>
    </w:p>
    <w:p w:rsidR="0030329A" w:rsidRPr="005C7ECF" w:rsidRDefault="0030329A" w:rsidP="00D37048">
      <w:pPr>
        <w:spacing w:after="0" w:line="276" w:lineRule="auto"/>
        <w:rPr>
          <w:rFonts w:ascii="Tahoma" w:hAnsi="Tahoma" w:cs="Tahoma"/>
          <w:u w:val="single"/>
        </w:rPr>
      </w:pPr>
      <w:r w:rsidRPr="005C7ECF">
        <w:rPr>
          <w:rFonts w:ascii="Tahoma" w:hAnsi="Tahoma" w:cs="Tahoma"/>
          <w:u w:val="single"/>
        </w:rPr>
        <w:lastRenderedPageBreak/>
        <w:t xml:space="preserve">PRÁVA A POVINNOSTI </w:t>
      </w:r>
      <w:r w:rsidR="00DC77DF" w:rsidRPr="005C7ECF">
        <w:rPr>
          <w:rFonts w:ascii="Tahoma" w:hAnsi="Tahoma" w:cs="Tahoma"/>
          <w:u w:val="single"/>
        </w:rPr>
        <w:t>VIDA centra</w:t>
      </w:r>
    </w:p>
    <w:p w:rsidR="0030329A" w:rsidRPr="00D37048" w:rsidRDefault="0030329A" w:rsidP="00D37048">
      <w:pPr>
        <w:spacing w:after="0" w:line="276" w:lineRule="auto"/>
        <w:rPr>
          <w:rFonts w:ascii="Tahoma" w:hAnsi="Tahoma" w:cs="Tahoma"/>
        </w:rPr>
      </w:pPr>
    </w:p>
    <w:p w:rsidR="0030329A" w:rsidRPr="00D37048" w:rsidRDefault="0030329A" w:rsidP="00D37048">
      <w:pPr>
        <w:spacing w:after="0" w:line="276" w:lineRule="auto"/>
        <w:rPr>
          <w:rFonts w:ascii="Tahoma" w:hAnsi="Tahoma" w:cs="Tahoma"/>
        </w:rPr>
      </w:pPr>
      <w:r w:rsidRPr="00D37048">
        <w:rPr>
          <w:rFonts w:ascii="Tahoma" w:hAnsi="Tahoma" w:cs="Tahoma"/>
        </w:rPr>
        <w:t xml:space="preserve">1. Pracovníci </w:t>
      </w:r>
      <w:r w:rsidR="00DC77DF">
        <w:rPr>
          <w:rFonts w:ascii="Tahoma" w:hAnsi="Tahoma" w:cs="Tahoma"/>
        </w:rPr>
        <w:t>VIDA centra</w:t>
      </w:r>
      <w:r w:rsidRPr="00D37048">
        <w:rPr>
          <w:rFonts w:ascii="Tahoma" w:hAnsi="Tahoma" w:cs="Tahoma"/>
        </w:rPr>
        <w:t xml:space="preserve"> mají povinnost vést dokumentaci o průběhu </w:t>
      </w:r>
      <w:r w:rsidR="00DC77DF">
        <w:rPr>
          <w:rFonts w:ascii="Tahoma" w:hAnsi="Tahoma" w:cs="Tahoma"/>
        </w:rPr>
        <w:t>spolupráce s klientem</w:t>
      </w:r>
      <w:r w:rsidRPr="00D37048">
        <w:rPr>
          <w:rFonts w:ascii="Tahoma" w:hAnsi="Tahoma" w:cs="Tahoma"/>
        </w:rPr>
        <w:t xml:space="preserve">. </w:t>
      </w:r>
      <w:r w:rsidR="00DC77DF">
        <w:rPr>
          <w:rFonts w:ascii="Tahoma" w:hAnsi="Tahoma" w:cs="Tahoma"/>
        </w:rPr>
        <w:t>Pracovníci mají</w:t>
      </w:r>
      <w:r w:rsidRPr="00D37048">
        <w:rPr>
          <w:rFonts w:ascii="Tahoma" w:hAnsi="Tahoma" w:cs="Tahoma"/>
        </w:rPr>
        <w:t xml:space="preserve"> právo pracovat týmově a sdílet informace potřebné k poskytování kvalitní péče v souladu s Obecným nařízením na ochranu osobních údajů (GDPR). Pracovník </w:t>
      </w:r>
      <w:proofErr w:type="spellStart"/>
      <w:r w:rsidR="00DC77DF">
        <w:rPr>
          <w:rFonts w:ascii="Tahoma" w:hAnsi="Tahoma" w:cs="Tahoma"/>
        </w:rPr>
        <w:t>VIDa</w:t>
      </w:r>
      <w:proofErr w:type="spellEnd"/>
      <w:r w:rsidR="00DC77DF">
        <w:rPr>
          <w:rFonts w:ascii="Tahoma" w:hAnsi="Tahoma" w:cs="Tahoma"/>
        </w:rPr>
        <w:t xml:space="preserve"> centra</w:t>
      </w:r>
      <w:r w:rsidRPr="00D37048">
        <w:rPr>
          <w:rFonts w:ascii="Tahoma" w:hAnsi="Tahoma" w:cs="Tahoma"/>
        </w:rPr>
        <w:t xml:space="preserve"> má povinnost umožnit </w:t>
      </w:r>
      <w:r w:rsidR="00DC77DF">
        <w:rPr>
          <w:rFonts w:ascii="Tahoma" w:hAnsi="Tahoma" w:cs="Tahoma"/>
        </w:rPr>
        <w:t>klientovi</w:t>
      </w:r>
      <w:r w:rsidRPr="00D37048">
        <w:rPr>
          <w:rFonts w:ascii="Tahoma" w:hAnsi="Tahoma" w:cs="Tahoma"/>
        </w:rPr>
        <w:t xml:space="preserve"> nahlédnout do dokumentace vedené o </w:t>
      </w:r>
      <w:r w:rsidR="00DC77DF">
        <w:rPr>
          <w:rFonts w:ascii="Tahoma" w:hAnsi="Tahoma" w:cs="Tahoma"/>
        </w:rPr>
        <w:t xml:space="preserve">jeho </w:t>
      </w:r>
      <w:r w:rsidRPr="00D37048">
        <w:rPr>
          <w:rFonts w:ascii="Tahoma" w:hAnsi="Tahoma" w:cs="Tahoma"/>
        </w:rPr>
        <w:t xml:space="preserve">osobě. Výjimkou jsou záznamové a podnětové materiály. </w:t>
      </w:r>
    </w:p>
    <w:p w:rsidR="0030329A" w:rsidRPr="00D37048" w:rsidRDefault="0030329A" w:rsidP="00D37048">
      <w:pPr>
        <w:spacing w:after="0" w:line="276" w:lineRule="auto"/>
        <w:rPr>
          <w:rFonts w:ascii="Tahoma" w:hAnsi="Tahoma" w:cs="Tahoma"/>
        </w:rPr>
      </w:pPr>
    </w:p>
    <w:p w:rsidR="0030329A" w:rsidRPr="00D37048" w:rsidRDefault="0030329A" w:rsidP="00D37048">
      <w:pPr>
        <w:spacing w:after="0" w:line="276" w:lineRule="auto"/>
        <w:rPr>
          <w:rFonts w:ascii="Tahoma" w:hAnsi="Tahoma" w:cs="Tahoma"/>
        </w:rPr>
      </w:pPr>
      <w:r w:rsidRPr="00D37048">
        <w:rPr>
          <w:rFonts w:ascii="Tahoma" w:hAnsi="Tahoma" w:cs="Tahoma"/>
        </w:rPr>
        <w:t xml:space="preserve">2. </w:t>
      </w:r>
      <w:r w:rsidR="00DC77DF">
        <w:rPr>
          <w:rFonts w:ascii="Tahoma" w:hAnsi="Tahoma" w:cs="Tahoma"/>
        </w:rPr>
        <w:t>Klient má</w:t>
      </w:r>
      <w:r w:rsidRPr="00D37048">
        <w:rPr>
          <w:rFonts w:ascii="Tahoma" w:hAnsi="Tahoma" w:cs="Tahoma"/>
        </w:rPr>
        <w:t xml:space="preserve"> právo zůstat v anonymitě. Pokud </w:t>
      </w:r>
      <w:r w:rsidR="00DC77DF">
        <w:rPr>
          <w:rFonts w:ascii="Tahoma" w:hAnsi="Tahoma" w:cs="Tahoma"/>
        </w:rPr>
        <w:t>klient žádá</w:t>
      </w:r>
      <w:r w:rsidRPr="00D37048">
        <w:rPr>
          <w:rFonts w:ascii="Tahoma" w:hAnsi="Tahoma" w:cs="Tahoma"/>
        </w:rPr>
        <w:t xml:space="preserve">, aby </w:t>
      </w:r>
      <w:r w:rsidR="00DC77DF">
        <w:rPr>
          <w:rFonts w:ascii="Tahoma" w:hAnsi="Tahoma" w:cs="Tahoma"/>
        </w:rPr>
        <w:t xml:space="preserve">měl sociální pracovník </w:t>
      </w:r>
      <w:r w:rsidRPr="00D37048">
        <w:rPr>
          <w:rFonts w:ascii="Tahoma" w:hAnsi="Tahoma" w:cs="Tahoma"/>
        </w:rPr>
        <w:t xml:space="preserve">pro potřeby spolupráce přístup k </w:t>
      </w:r>
      <w:r w:rsidR="00DC77DF">
        <w:rPr>
          <w:rFonts w:ascii="Tahoma" w:hAnsi="Tahoma" w:cs="Tahoma"/>
        </w:rPr>
        <w:t>jeho</w:t>
      </w:r>
      <w:r w:rsidRPr="00D37048">
        <w:rPr>
          <w:rFonts w:ascii="Tahoma" w:hAnsi="Tahoma" w:cs="Tahoma"/>
        </w:rPr>
        <w:t xml:space="preserve"> osobním údajům, je nutné udělit souhlas s poskytnutím osobních a citlivých údajů. Více informací ke zpracování osobních údajů </w:t>
      </w:r>
      <w:r w:rsidR="00DC77DF">
        <w:rPr>
          <w:rFonts w:ascii="Tahoma" w:hAnsi="Tahoma" w:cs="Tahoma"/>
        </w:rPr>
        <w:t xml:space="preserve">ve VIDA centru sdělí </w:t>
      </w:r>
      <w:r w:rsidRPr="00D37048">
        <w:rPr>
          <w:rFonts w:ascii="Tahoma" w:hAnsi="Tahoma" w:cs="Tahoma"/>
        </w:rPr>
        <w:t xml:space="preserve">sociální pracovník </w:t>
      </w:r>
      <w:r w:rsidR="00DC77DF">
        <w:rPr>
          <w:rFonts w:ascii="Tahoma" w:hAnsi="Tahoma" w:cs="Tahoma"/>
        </w:rPr>
        <w:t>na vyžádání</w:t>
      </w:r>
      <w:r w:rsidRPr="00D37048">
        <w:rPr>
          <w:rFonts w:ascii="Tahoma" w:hAnsi="Tahoma" w:cs="Tahoma"/>
        </w:rPr>
        <w:t xml:space="preserve">. </w:t>
      </w:r>
    </w:p>
    <w:p w:rsidR="0030329A" w:rsidRPr="00D37048" w:rsidRDefault="0030329A" w:rsidP="00D37048">
      <w:pPr>
        <w:spacing w:after="0" w:line="276" w:lineRule="auto"/>
        <w:rPr>
          <w:rFonts w:ascii="Tahoma" w:hAnsi="Tahoma" w:cs="Tahoma"/>
        </w:rPr>
      </w:pPr>
    </w:p>
    <w:p w:rsidR="0030329A" w:rsidRPr="00D37048" w:rsidRDefault="0030329A" w:rsidP="00D37048">
      <w:pPr>
        <w:spacing w:after="0" w:line="276" w:lineRule="auto"/>
        <w:rPr>
          <w:rFonts w:ascii="Tahoma" w:hAnsi="Tahoma" w:cs="Tahoma"/>
        </w:rPr>
      </w:pPr>
      <w:r w:rsidRPr="00D37048">
        <w:rPr>
          <w:rFonts w:ascii="Tahoma" w:hAnsi="Tahoma" w:cs="Tahoma"/>
        </w:rPr>
        <w:t xml:space="preserve">3. Pracovníci </w:t>
      </w:r>
      <w:r w:rsidR="00DC77DF">
        <w:rPr>
          <w:rFonts w:ascii="Tahoma" w:hAnsi="Tahoma" w:cs="Tahoma"/>
        </w:rPr>
        <w:t>VIDA centra</w:t>
      </w:r>
      <w:r w:rsidRPr="00D37048">
        <w:rPr>
          <w:rFonts w:ascii="Tahoma" w:hAnsi="Tahoma" w:cs="Tahoma"/>
        </w:rPr>
        <w:t xml:space="preserve"> mají povinnost zachovávat mlčenlivost. Sociální pracovník může mlčenlivost porušit pouze na příkaz soudu a v případě oznamovací povinnosti podle trestního zákoníku (povinnost oznámit vybrané závažné trestné činy). </w:t>
      </w:r>
    </w:p>
    <w:p w:rsidR="0030329A" w:rsidRPr="00D37048" w:rsidRDefault="0030329A" w:rsidP="00D37048">
      <w:pPr>
        <w:spacing w:after="0" w:line="276" w:lineRule="auto"/>
        <w:rPr>
          <w:rFonts w:ascii="Tahoma" w:hAnsi="Tahoma" w:cs="Tahoma"/>
        </w:rPr>
      </w:pPr>
    </w:p>
    <w:p w:rsidR="0030329A" w:rsidRPr="00D37048" w:rsidRDefault="0030329A" w:rsidP="00D37048">
      <w:pPr>
        <w:spacing w:after="0" w:line="276" w:lineRule="auto"/>
        <w:rPr>
          <w:rFonts w:ascii="Tahoma" w:hAnsi="Tahoma" w:cs="Tahoma"/>
        </w:rPr>
      </w:pPr>
      <w:r w:rsidRPr="00D37048">
        <w:rPr>
          <w:rFonts w:ascii="Tahoma" w:hAnsi="Tahoma" w:cs="Tahoma"/>
        </w:rPr>
        <w:t xml:space="preserve">4. </w:t>
      </w:r>
      <w:r w:rsidR="00DC77DF">
        <w:rPr>
          <w:rFonts w:ascii="Tahoma" w:hAnsi="Tahoma" w:cs="Tahoma"/>
        </w:rPr>
        <w:t>Klient má právo k průběhu</w:t>
      </w:r>
      <w:r w:rsidRPr="00D37048">
        <w:rPr>
          <w:rFonts w:ascii="Tahoma" w:hAnsi="Tahoma" w:cs="Tahoma"/>
        </w:rPr>
        <w:t xml:space="preserve"> služby vznášet postřehy, připomínky, náměty a návrhy na zlepšení. V případě nespokojenosti </w:t>
      </w:r>
      <w:r w:rsidR="00DC77DF">
        <w:rPr>
          <w:rFonts w:ascii="Tahoma" w:hAnsi="Tahoma" w:cs="Tahoma"/>
        </w:rPr>
        <w:t>má</w:t>
      </w:r>
      <w:r w:rsidRPr="00D37048">
        <w:rPr>
          <w:rFonts w:ascii="Tahoma" w:hAnsi="Tahoma" w:cs="Tahoma"/>
        </w:rPr>
        <w:t xml:space="preserve"> rovněž </w:t>
      </w:r>
      <w:r w:rsidR="00DC77DF">
        <w:rPr>
          <w:rFonts w:ascii="Tahoma" w:hAnsi="Tahoma" w:cs="Tahoma"/>
        </w:rPr>
        <w:t xml:space="preserve">právo </w:t>
      </w:r>
      <w:r w:rsidRPr="00D37048">
        <w:rPr>
          <w:rFonts w:ascii="Tahoma" w:hAnsi="Tahoma" w:cs="Tahoma"/>
        </w:rPr>
        <w:t xml:space="preserve">podat stížnost na kvalitu </w:t>
      </w:r>
      <w:r w:rsidR="00DC77DF">
        <w:rPr>
          <w:rFonts w:ascii="Tahoma" w:hAnsi="Tahoma" w:cs="Tahoma"/>
        </w:rPr>
        <w:t>služby</w:t>
      </w:r>
      <w:r w:rsidRPr="00D37048">
        <w:rPr>
          <w:rFonts w:ascii="Tahoma" w:hAnsi="Tahoma" w:cs="Tahoma"/>
        </w:rPr>
        <w:t xml:space="preserve"> nebo způsob jejího poskytování.</w:t>
      </w:r>
      <w:r w:rsidR="00DC77DF">
        <w:rPr>
          <w:rFonts w:ascii="Tahoma" w:hAnsi="Tahoma" w:cs="Tahoma"/>
        </w:rPr>
        <w:t>S postupem podání stížnosti je klient seznámen v rámci uzavření ústní smlouv</w:t>
      </w:r>
      <w:r w:rsidR="005C7ECF">
        <w:rPr>
          <w:rFonts w:ascii="Tahoma" w:hAnsi="Tahoma" w:cs="Tahoma"/>
        </w:rPr>
        <w:t>y</w:t>
      </w:r>
      <w:r w:rsidR="00DC77DF">
        <w:rPr>
          <w:rFonts w:ascii="Tahoma" w:hAnsi="Tahoma" w:cs="Tahoma"/>
        </w:rPr>
        <w:t xml:space="preserve">. </w:t>
      </w:r>
      <w:r w:rsidR="005C7ECF">
        <w:rPr>
          <w:rFonts w:ascii="Tahoma" w:hAnsi="Tahoma" w:cs="Tahoma"/>
        </w:rPr>
        <w:t xml:space="preserve">Podrobný postup podání stížnosti je umístěn na webu organizace. Další informace ohledně systému stížností klientovi poskytne kterýkoliv pracovník </w:t>
      </w:r>
      <w:proofErr w:type="gramStart"/>
      <w:r w:rsidR="005C7ECF">
        <w:rPr>
          <w:rFonts w:ascii="Tahoma" w:hAnsi="Tahoma" w:cs="Tahoma"/>
        </w:rPr>
        <w:t>VIDA z.s.</w:t>
      </w:r>
      <w:proofErr w:type="gramEnd"/>
    </w:p>
    <w:p w:rsidR="0030329A" w:rsidRPr="00D37048" w:rsidRDefault="0030329A" w:rsidP="00D37048">
      <w:pPr>
        <w:spacing w:after="0" w:line="276" w:lineRule="auto"/>
        <w:rPr>
          <w:rFonts w:ascii="Tahoma" w:hAnsi="Tahoma" w:cs="Tahoma"/>
        </w:rPr>
      </w:pPr>
    </w:p>
    <w:p w:rsidR="0030329A" w:rsidRPr="00D37048" w:rsidRDefault="0030329A" w:rsidP="00D37048">
      <w:pPr>
        <w:spacing w:after="0" w:line="276" w:lineRule="auto"/>
        <w:rPr>
          <w:rFonts w:ascii="Tahoma" w:hAnsi="Tahoma" w:cs="Tahoma"/>
        </w:rPr>
      </w:pPr>
      <w:r w:rsidRPr="00D37048">
        <w:rPr>
          <w:rFonts w:ascii="Tahoma" w:hAnsi="Tahoma" w:cs="Tahoma"/>
        </w:rPr>
        <w:t xml:space="preserve">5. </w:t>
      </w:r>
      <w:proofErr w:type="gramStart"/>
      <w:r w:rsidR="005C7ECF">
        <w:rPr>
          <w:rFonts w:ascii="Tahoma" w:hAnsi="Tahoma" w:cs="Tahoma"/>
        </w:rPr>
        <w:t>VIDA z.s.</w:t>
      </w:r>
      <w:proofErr w:type="gramEnd"/>
      <w:r w:rsidRPr="00D37048">
        <w:rPr>
          <w:rFonts w:ascii="Tahoma" w:hAnsi="Tahoma" w:cs="Tahoma"/>
        </w:rPr>
        <w:t xml:space="preserve">poskytuje službu </w:t>
      </w:r>
      <w:r w:rsidR="005C7ECF">
        <w:rPr>
          <w:rFonts w:ascii="Tahoma" w:hAnsi="Tahoma" w:cs="Tahoma"/>
        </w:rPr>
        <w:t>VIDA centra</w:t>
      </w:r>
      <w:r w:rsidRPr="00D37048">
        <w:rPr>
          <w:rFonts w:ascii="Tahoma" w:hAnsi="Tahoma" w:cs="Tahoma"/>
        </w:rPr>
        <w:t xml:space="preserve"> bezplatně. </w:t>
      </w:r>
    </w:p>
    <w:p w:rsidR="0030329A" w:rsidRPr="00D37048" w:rsidRDefault="0030329A" w:rsidP="00D37048">
      <w:pPr>
        <w:spacing w:after="0" w:line="276" w:lineRule="auto"/>
        <w:rPr>
          <w:rFonts w:ascii="Tahoma" w:hAnsi="Tahoma" w:cs="Tahoma"/>
        </w:rPr>
      </w:pPr>
    </w:p>
    <w:p w:rsidR="00C01CD2" w:rsidRPr="00D37048" w:rsidRDefault="00C01CD2" w:rsidP="00D37048">
      <w:pPr>
        <w:spacing w:after="0" w:line="276" w:lineRule="auto"/>
        <w:rPr>
          <w:rFonts w:ascii="Tahoma" w:hAnsi="Tahoma" w:cs="Tahoma"/>
        </w:rPr>
      </w:pPr>
    </w:p>
    <w:sectPr w:rsidR="00C01CD2" w:rsidRPr="00D37048" w:rsidSect="00E67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0329A"/>
    <w:rsid w:val="001C03D5"/>
    <w:rsid w:val="001E7CB7"/>
    <w:rsid w:val="0030329A"/>
    <w:rsid w:val="0034572E"/>
    <w:rsid w:val="00361193"/>
    <w:rsid w:val="00425FEF"/>
    <w:rsid w:val="00500515"/>
    <w:rsid w:val="00562D34"/>
    <w:rsid w:val="005C7ECF"/>
    <w:rsid w:val="00A238A5"/>
    <w:rsid w:val="00C01CD2"/>
    <w:rsid w:val="00D37048"/>
    <w:rsid w:val="00DC77DF"/>
    <w:rsid w:val="00E6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7A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Hewlett-Packard Company</cp:lastModifiedBy>
  <cp:revision>2</cp:revision>
  <dcterms:created xsi:type="dcterms:W3CDTF">2023-05-31T11:23:00Z</dcterms:created>
  <dcterms:modified xsi:type="dcterms:W3CDTF">2023-05-31T11:23:00Z</dcterms:modified>
</cp:coreProperties>
</file>